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1E9E0C">
      <w:pPr>
        <w:jc w:val="center"/>
        <w:rPr>
          <w:rFonts w:hint="eastAsia" w:ascii="宋体" w:hAnsi="宋体" w:eastAsia="宋体" w:cs="宋体"/>
          <w:sz w:val="36"/>
          <w:szCs w:val="36"/>
        </w:rPr>
      </w:pPr>
      <w:r>
        <w:rPr>
          <w:rFonts w:hint="eastAsia" w:ascii="宋体" w:hAnsi="宋体" w:eastAsia="宋体" w:cs="宋体"/>
          <w:sz w:val="36"/>
          <w:szCs w:val="36"/>
        </w:rPr>
        <w:t>崇文幼儿园2025-2026学年度下学期教师培训工作总结</w:t>
      </w:r>
    </w:p>
    <w:p w14:paraId="7E533761">
      <w:pPr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为深入落实《幼儿园教育指导纲要（试行）》《3-6岁儿童学习与发展指南》要求，紧扣“立德树人、科研兴园、内涵发展”核心理念，结合本学期教师培训方案部署，我园于2026年3月至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6</w:t>
      </w:r>
      <w:r>
        <w:rPr>
          <w:rFonts w:hint="eastAsia" w:ascii="宋体" w:hAnsi="宋体" w:eastAsia="宋体" w:cs="宋体"/>
          <w:sz w:val="28"/>
          <w:szCs w:val="28"/>
        </w:rPr>
        <w:t>月</w:t>
      </w:r>
      <w:bookmarkStart w:id="0" w:name="_GoBack"/>
      <w:bookmarkEnd w:id="0"/>
      <w:r>
        <w:rPr>
          <w:rFonts w:hint="eastAsia" w:ascii="宋体" w:hAnsi="宋体" w:eastAsia="宋体" w:cs="宋体"/>
          <w:sz w:val="28"/>
          <w:szCs w:val="28"/>
        </w:rPr>
        <w:t>有序开展全员教师系列培训工作。本次培训以赋能成长，提质增效为总目标，坚持分层分类、研训一体，通过多元化培训形式补齐教师能力短板、更新教育理念、强化综合素养。现将本学期培训工作全面总结如下：</w:t>
      </w:r>
    </w:p>
    <w:p w14:paraId="4E538CAB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一、培训总体开展情况</w:t>
      </w:r>
    </w:p>
    <w:p w14:paraId="657750BF">
      <w:pPr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本学期培训覆盖全园所有在职教师，结合青年教师、骨干教师及班主任三类群体的发展需求，实行差异化培训内容与培养模式。培训周期贯穿3月至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6</w:t>
      </w:r>
      <w:r>
        <w:rPr>
          <w:rFonts w:hint="eastAsia" w:ascii="宋体" w:hAnsi="宋体" w:eastAsia="宋体" w:cs="宋体"/>
          <w:sz w:val="28"/>
          <w:szCs w:val="28"/>
        </w:rPr>
        <w:t>月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。</w:t>
      </w:r>
    </w:p>
    <w:p w14:paraId="2A61E3C7">
      <w:pPr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培训采用集中研修+分组研讨+跟岗实操+线上自学+技能比武五位一体的形式，依托年级组开展同课异构、案例研讨，发挥师徒结对“传帮带”作用，并组织教学设计、课件制作、情景模拟等技能竞赛，做到以训促学、以研促教、以赛促提升。全体教师全程积极参与各项学习与实践活动，培训整体推进有序、落实到位。</w:t>
      </w:r>
    </w:p>
    <w:p w14:paraId="5A1DC6B2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二、各项培训内容落实成效</w:t>
      </w:r>
    </w:p>
    <w:p w14:paraId="42057B5B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（一）抓实师德师风建设，筑牢从教思想根基</w:t>
      </w:r>
    </w:p>
    <w:p w14:paraId="4F627C29">
      <w:pPr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本阶段组织全体教师重温《新时代幼儿园教师职业行为十项准则》，开展师德警示教育、教师礼仪规范培训及“我的教育故事”师德演讲活动。全体教师进一步强化职业认同感与责任意识，规范日常从教言行，坚守师德底线，树立起争做“四有”好老师的职业追求，园内师德风尚浓厚。</w:t>
      </w:r>
    </w:p>
    <w:p w14:paraId="4C143898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 （二）强化安全保健培训，守住校园安全防线</w:t>
      </w:r>
    </w:p>
    <w:p w14:paraId="72C6E9CD">
      <w:pPr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围绕幼儿园一日活动安全管控、幼儿意外伤害急救、春季传染病预防、卫生消毒规范四大板块开展实操训练。全体教师熟练掌握海姆立克急救法、心肺复苏等应急技能，全面排查一日生活各环节安全隐患，规范流感、手足口病等传染病防控与班级消毒流程。教师安全防范意识与应急处置能力显著提升，为幼儿在园健康安全保驾护航。</w:t>
      </w:r>
    </w:p>
    <w:p w14:paraId="6C814ECC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（三）更新教育教学理念，深化游戏化教学实践</w:t>
      </w:r>
    </w:p>
    <w:p w14:paraId="57A45662">
      <w:pPr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聚焦学前教育前沿内容，解读项目式学习等先进教育理念，深入研讨“去小学化”背景下的游戏化教学策略，引导教师巧用低结构材料开展教学、设计跨学科主题活动。通过集体教研、同课异构、教学反思等形式，教师彻底转变“重教轻学”传统观念，熟练掌握多种创新教学模式，园内游戏化教学全面普及，课堂教学趣味性、实效性明显增强。</w:t>
      </w:r>
    </w:p>
    <w:p w14:paraId="38556B9B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（四）打磨教学设计能力，提升集体教学质量</w:t>
      </w:r>
    </w:p>
    <w:p w14:paraId="0F068D35">
      <w:pPr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针对教学目标设定、教学环节设计、师幼互动技巧、课后反思评课等内容开展专项培训。教师能够科学制定三维教学目标，优化课堂环节设计，灵活运用提问、追问技巧打造高质量师幼互动。全园教学研讨氛围浓厚，教师备课、上课、评课、反思的专业能力稳步提高，集体教学活动质量整体攀升。</w:t>
      </w:r>
    </w:p>
    <w:p w14:paraId="12DA1154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（五）推进信息技术融合，丰富数字化教学手段 </w:t>
      </w:r>
    </w:p>
    <w:p w14:paraId="4AB1A69B">
      <w:pPr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组织教师学习剪映、班级优化大师、企业微信等数字化工具，探索AI辅助教学的应用方法。教师可独立制作互动课件、幼儿成长微视频，熟练运用线上平台开展家园沟通、档案整理与班级管理，信息技术与保教工作实现深度融合，数字化办园水平再上新台阶。</w:t>
      </w:r>
    </w:p>
    <w:p w14:paraId="732EE72F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（六）精进班级管理能力，打造有序和谐班集体 </w:t>
      </w:r>
    </w:p>
    <w:p w14:paraId="28BBC73D">
      <w:pPr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面向班主任及在岗教师开展班级常规建立、班组人员分工协作、班级环境创设、特殊幼儿管理等专题培训。教师掌握科学的班级管理方法，主班、配班、保育员配合更加默契，面对多动、内向等特殊幼儿能采取针对性管理策略。各班班级常规井然有序，班级文化与环境创设更贴合幼儿发展需求，班级精细化管理水平全面提高。</w:t>
      </w:r>
    </w:p>
    <w:p w14:paraId="64864552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（七）优化家园沟通技巧，构建良性共育氛围</w:t>
      </w:r>
    </w:p>
    <w:p w14:paraId="055D5F1F">
      <w:pPr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分享家园沟通实用方法，梳理不同类型家长的相处与交流思路，学习家长会、家长开放日的组织形式，探讨家园相处问题的处理方式，提升教师在家园共育中的专业引领力。教师沟通方式更加温和得体，家园之间彼此理解、相互配合，同时梳理形成多篇高质量家园沟通优秀案例，家园共育关系愈发和谐稳固。</w:t>
      </w:r>
    </w:p>
    <w:p w14:paraId="4612F821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（八）关注心理健康教育，呵护师幼身心状态</w:t>
      </w:r>
    </w:p>
    <w:p w14:paraId="0724597D">
      <w:pPr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培训内容涵盖幼儿分离焦虑、攻击性行为等常见心理问题识别与干预，绘本、沙盘等心理疏导方法，以及教师情绪调节、职业倦怠预防等内容。教师具备基础的幼儿心理辅导能力，能在一日活动中渗透心理健康教育；同时学会自我压力疏导，保持积极乐观的工作心态，园内育人环境健康向上。</w:t>
      </w:r>
    </w:p>
    <w:p w14:paraId="56BE20A5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三、教师梯队建设与成果产出</w:t>
      </w:r>
    </w:p>
    <w:p w14:paraId="25164ACC">
      <w:pPr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本学期坚持分层培养原则，精准助力不同阶段教师成长。入职2-5年的青年教师在教学创新、信息技术应用、家长工作等方面能力突出，综合业务水平大幅进步；教龄5年以上的骨干教师与班主任积极发挥示范引领作用，课题研究、课程领导力、心理辅导能力持续提升，园内教师队伍梯队结构更加合理。</w:t>
      </w:r>
    </w:p>
    <w:p w14:paraId="2DC53D1A">
      <w:pPr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依托本次系列培训，我园整理汇编优质园本教案集、信息化教学资源库、幼儿心理健康教育个案集等多项成果，沉淀了丰富的园本教学资源，为后续保教工作开展提供有力支撑。</w:t>
      </w:r>
    </w:p>
    <w:p w14:paraId="2D3B1D8F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四、存在的问题与不足</w:t>
      </w:r>
    </w:p>
    <w:p w14:paraId="77524AFB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1. 部分教师教学科研能力仍有欠缺，课题研究、教学深度反思的主动性不足，研究型教师培养仍需持续发力。</w:t>
      </w:r>
    </w:p>
    <w:p w14:paraId="2E2F372A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2. 个别教师对新型教学模式、AI教学工具的运用不够灵活，创新实践力度有待加强。</w:t>
      </w:r>
    </w:p>
    <w:p w14:paraId="6E73F2F7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3. 分层培训的个性化指导仍可细化，针对教师个人薄弱项的一对一专项辅导需进一步落实。</w:t>
      </w:r>
    </w:p>
    <w:p w14:paraId="7F0F7598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五、下一步工作计划</w:t>
      </w:r>
    </w:p>
    <w:p w14:paraId="32292FF7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1. 延续研训一体培养模式，建立教师专业发展长效机制，将常态化培训与阶段性提升相结合，持续更新教师教育理念。</w:t>
      </w:r>
    </w:p>
    <w:p w14:paraId="46C72358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2. 深化师徒结对、骨干引领机制，加大对青年教师、新教师的个性化指导，重点提升全体教师教育科研能力，鼓励教师积极开展教学研究与课题探索。</w:t>
      </w:r>
    </w:p>
    <w:p w14:paraId="77FD0F43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3. 持续推进信息技术、游戏化教学、心理健康教育等专项提升训练，鼓励教师大胆创新教学形式，推动培训成果全面转化到日常保教工作中。</w:t>
      </w:r>
    </w:p>
    <w:p w14:paraId="689F6E5E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4. 常态化开展师德、安全、家园共育等基础培训，巩固现有培训成效，不断提升全园教师综合素养。</w:t>
      </w:r>
    </w:p>
    <w:p w14:paraId="369C9DE7">
      <w:pPr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本学期教师培训工作已圆满落幕，全体教师在学习中积累、在实践中成长。未来，崇文幼儿园将继续坚守“以培促学，以学促教”的初心，以教师专业成长为核心，不断优化培训体系、丰富培训内容，全力打造师德高尚、业务精湛、勇于创新的学前教育队伍，持续提升办园品质，用心守护幼儿健康快乐成长，推动我园教育事业稳步高质量发展。 </w:t>
      </w:r>
    </w:p>
    <w:p w14:paraId="11E025DB">
      <w:pPr>
        <w:jc w:val="righ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兰西县崇文幼儿园</w:t>
      </w:r>
    </w:p>
    <w:p w14:paraId="35FBCDB9">
      <w:pPr>
        <w:jc w:val="righ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2026年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6</w:t>
      </w:r>
      <w:r>
        <w:rPr>
          <w:rFonts w:hint="eastAsia" w:ascii="宋体" w:hAnsi="宋体" w:eastAsia="宋体" w:cs="宋体"/>
          <w:sz w:val="28"/>
          <w:szCs w:val="28"/>
        </w:rPr>
        <w:t>月</w:t>
      </w:r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F56C2B"/>
    <w:rsid w:val="1B8B42C2"/>
    <w:rsid w:val="3AD43138"/>
    <w:rsid w:val="4AC07235"/>
    <w:rsid w:val="5F351B48"/>
    <w:rsid w:val="69B5074B"/>
    <w:rsid w:val="6C57134F"/>
    <w:rsid w:val="7DFA5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2026-06-10T13:16:25Z</dcterms:created>
  <dc:creator>admin</dc:creator>
  <cp:lastModifiedBy>天奇</cp:lastModifiedBy>
  <dcterms:modified xsi:type="dcterms:W3CDTF">2026-06-10T13:23:01Z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eyJoZGlkIjoiODI3MjQ0MTYyNzBlYmIxYTQ4YTRiZTg4MzQ3N2RjYTIiLCJ1c2VySWQiOiIyNTAyNzQ0NTQifQ==</vt:lpwstr>
  </property>
  <property fmtid="{D5CDD505-2E9C-101B-9397-08002B2CF9AE}" pid="4" name="ICV">
    <vt:lpwstr>0AB9E245B37D41C2A9E24412BFBDB202_12</vt:lpwstr>
  </property>
</Properties>
</file>